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A" w:rsidRPr="00F6517A" w:rsidRDefault="00F6517A" w:rsidP="00F65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3"/>
          <w:szCs w:val="23"/>
        </w:rPr>
      </w:pP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Tahap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Kesediaan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Guru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Kemahiran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Hidup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Mengajar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Dalam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Bidang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Elektronik</w:t>
      </w:r>
      <w:proofErr w:type="spellEnd"/>
    </w:p>
    <w:p w:rsidR="00E96786" w:rsidRPr="00F6517A" w:rsidRDefault="00F6517A" w:rsidP="00F6517A">
      <w:pPr>
        <w:jc w:val="center"/>
        <w:rPr>
          <w:rFonts w:ascii="Times" w:hAnsi="Times" w:cs="Times"/>
          <w:b/>
          <w:color w:val="000000"/>
          <w:sz w:val="23"/>
          <w:szCs w:val="23"/>
        </w:rPr>
      </w:pP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Erniey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Hasmieza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</w:t>
      </w: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Binti</w:t>
      </w:r>
      <w:proofErr w:type="spellEnd"/>
      <w:r w:rsidRPr="00F6517A">
        <w:rPr>
          <w:rFonts w:ascii="Times" w:hAnsi="Times" w:cs="Times"/>
          <w:b/>
          <w:color w:val="000000"/>
          <w:sz w:val="23"/>
          <w:szCs w:val="23"/>
        </w:rPr>
        <w:t xml:space="preserve"> Omar</w:t>
      </w:r>
    </w:p>
    <w:p w:rsidR="00F6517A" w:rsidRPr="00F6517A" w:rsidRDefault="00F6517A" w:rsidP="00F6517A">
      <w:pPr>
        <w:jc w:val="center"/>
        <w:rPr>
          <w:rFonts w:ascii="Times" w:hAnsi="Times" w:cs="Times"/>
          <w:b/>
          <w:color w:val="000000"/>
          <w:sz w:val="23"/>
          <w:szCs w:val="23"/>
        </w:rPr>
      </w:pPr>
    </w:p>
    <w:p w:rsidR="00F6517A" w:rsidRPr="00F6517A" w:rsidRDefault="00F6517A" w:rsidP="00F65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3"/>
          <w:szCs w:val="23"/>
        </w:rPr>
      </w:pPr>
      <w:proofErr w:type="spellStart"/>
      <w:r w:rsidRPr="00F6517A">
        <w:rPr>
          <w:rFonts w:ascii="Times" w:hAnsi="Times" w:cs="Times"/>
          <w:b/>
          <w:color w:val="000000"/>
          <w:sz w:val="23"/>
          <w:szCs w:val="23"/>
        </w:rPr>
        <w:t>Abstrak</w:t>
      </w:r>
      <w:proofErr w:type="spellEnd"/>
    </w:p>
    <w:p w:rsidR="00F6517A" w:rsidRDefault="00F6517A" w:rsidP="00F6517A">
      <w:pPr>
        <w:jc w:val="both"/>
      </w:pPr>
      <w:bookmarkStart w:id="0" w:name="_GoBack"/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bertujuan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mengenalpasti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kesediaan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bidang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sampel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dikhususkan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hanya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guru-guru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Sekolah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Menengah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Kebangsaan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sekitar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daerah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Johor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Bahru</w:t>
      </w:r>
      <w:proofErr w:type="spellEnd"/>
      <w:r>
        <w:rPr>
          <w:rFonts w:ascii="Times" w:hAnsi="Times" w:cs="Times"/>
          <w:color w:val="000000"/>
          <w:sz w:val="23"/>
          <w:szCs w:val="23"/>
        </w:rPr>
        <w:t>, Johor.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Set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sebagai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instrumen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diedarkan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semua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sampel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seramai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30 orang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kesediaan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diukur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memfokuskan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pengetahuan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Data-data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diperolehi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perisian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statistik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sosial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sains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r>
        <w:rPr>
          <w:rFonts w:ascii="Times" w:hAnsi="Times" w:cs="Times"/>
          <w:i/>
          <w:iCs/>
          <w:color w:val="000000"/>
          <w:sz w:val="23"/>
          <w:szCs w:val="23"/>
        </w:rPr>
        <w:t>SPSS version 15.0 for window</w:t>
      </w:r>
      <w:r>
        <w:rPr>
          <w:rFonts w:ascii="Times" w:hAnsi="Times" w:cs="Times"/>
          <w:color w:val="000000"/>
          <w:sz w:val="23"/>
          <w:szCs w:val="23"/>
        </w:rPr>
        <w:t>).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dipersembahkan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kekerapan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peratusan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min.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Nilai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kebolehpercayaan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Alpha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Cronbach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0.969.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Dapatan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bahawa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pengetahuan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bidang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tinggi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(Min=4.4)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manakala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bidang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juga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tinggi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(Min=4.2).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dapatan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tidak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perbezaan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signifikan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terhadap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jantina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bidang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Akhir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sekali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cadangan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dikemukakan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sebagai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garis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panduan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pihak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berkenaan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mempertingkatkan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lagi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kesediaan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guru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bidang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</w:p>
    <w:bookmarkEnd w:id="0"/>
    <w:sectPr w:rsidR="00F6517A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7A"/>
    <w:rsid w:val="006955DC"/>
    <w:rsid w:val="00E96786"/>
    <w:rsid w:val="00F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2011-08-23T03:06:00Z</dcterms:created>
  <dcterms:modified xsi:type="dcterms:W3CDTF">2011-08-23T03:07:00Z</dcterms:modified>
</cp:coreProperties>
</file>