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53" w:rsidRDefault="00E97153" w:rsidP="00E9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Penggunaan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E-Learning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Dalam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Kalangan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Pelajar-Pelajar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Sarjana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Muda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Teknologi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bookmarkStart w:id="0" w:name="_GoBack"/>
      <w:bookmarkEnd w:id="0"/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Sertapendidikan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(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Kemahiran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Hidup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>)</w:t>
      </w:r>
    </w:p>
    <w:p w:rsidR="00E97153" w:rsidRDefault="00E97153" w:rsidP="00E9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</w:p>
    <w:p w:rsidR="00E97153" w:rsidRDefault="00E97153" w:rsidP="00E9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Leow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Run Li</w:t>
      </w:r>
    </w:p>
    <w:p w:rsidR="00E97153" w:rsidRDefault="00E97153" w:rsidP="00E9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3"/>
          <w:szCs w:val="23"/>
        </w:rPr>
      </w:pPr>
    </w:p>
    <w:p w:rsidR="00E97153" w:rsidRDefault="00E97153" w:rsidP="00E9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3"/>
          <w:szCs w:val="23"/>
        </w:rPr>
      </w:pPr>
    </w:p>
    <w:p w:rsidR="00E97153" w:rsidRDefault="00E97153" w:rsidP="00E9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ABSTRAK</w:t>
      </w:r>
    </w:p>
    <w:p w:rsidR="00E96786" w:rsidRDefault="00E97153" w:rsidP="00E97153"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Kajian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ini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bertujuan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untuk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mengenal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pasti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kekerapan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penggunaan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i/>
          <w:iCs/>
          <w:color w:val="000000"/>
          <w:sz w:val="23"/>
          <w:szCs w:val="23"/>
        </w:rPr>
        <w:t xml:space="preserve">e-learning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dalam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kalangan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pelajar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SPH,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faktor-faktor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mendorong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pelajar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menggunakan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i/>
          <w:iCs/>
          <w:color w:val="000000"/>
          <w:sz w:val="23"/>
          <w:szCs w:val="23"/>
        </w:rPr>
        <w:t xml:space="preserve">e-learning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keberkesanan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penggunaan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i/>
          <w:iCs/>
          <w:color w:val="000000"/>
          <w:sz w:val="23"/>
          <w:szCs w:val="23"/>
        </w:rPr>
        <w:t xml:space="preserve">e-learning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dalam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pembelajaran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pelajar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Seramai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196 orang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dari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khusus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Sarjana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Muda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Teknologi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serta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Pendidikan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(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Kemahiran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Hidup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)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Fakulti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Pendidikan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,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Universiti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Teknologi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Malaysia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Skudai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, Johor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telah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dipilih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secara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rawak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berkelompok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dilibatkan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dalam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kajian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ini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Segala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maklumat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dikumpulkan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melalui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instrumen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soal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selidik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Kebolehpercayaan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soal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selidik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ini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telah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dijuji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dengan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Alpha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Cronbach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memperolehi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0.965.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color w:val="000000"/>
          <w:sz w:val="23"/>
          <w:szCs w:val="23"/>
        </w:rPr>
        <w:t xml:space="preserve">Data-data 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dikumpulkan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seterusnya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dianalisis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dengan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menggunakan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perisian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Pakej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Statistik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bagi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Sains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Sosial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(SPSS).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Hasil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kajian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ini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menunjukkan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pelajar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kerap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menggunakan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i/>
          <w:iCs/>
          <w:color w:val="000000"/>
          <w:sz w:val="23"/>
          <w:szCs w:val="23"/>
        </w:rPr>
        <w:t>e-learning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.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Beberapa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faktor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mendorong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pelajar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menggunakan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i/>
          <w:iCs/>
          <w:color w:val="000000"/>
          <w:sz w:val="23"/>
          <w:szCs w:val="23"/>
        </w:rPr>
        <w:t xml:space="preserve">e-learning </w:t>
      </w:r>
      <w:r>
        <w:rPr>
          <w:rFonts w:ascii="Times" w:hAnsi="Times" w:cs="Times"/>
          <w:color w:val="000000"/>
          <w:sz w:val="23"/>
          <w:szCs w:val="23"/>
        </w:rPr>
        <w:t xml:space="preserve">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dikenalpasti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Beberapa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cadangan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telah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dikemukakan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untuk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meningkatkan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penggunaan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e-learning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dalam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kalangan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pelajar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</w:p>
    <w:sectPr w:rsidR="00E96786" w:rsidSect="006955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53"/>
    <w:rsid w:val="006955DC"/>
    <w:rsid w:val="00E96786"/>
    <w:rsid w:val="00E9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4B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Macintosh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Nooraini Othman</dc:creator>
  <cp:keywords/>
  <dc:description/>
  <cp:lastModifiedBy>Dr. Nooraini Othman</cp:lastModifiedBy>
  <cp:revision>1</cp:revision>
  <dcterms:created xsi:type="dcterms:W3CDTF">2011-08-23T02:51:00Z</dcterms:created>
  <dcterms:modified xsi:type="dcterms:W3CDTF">2011-08-23T02:52:00Z</dcterms:modified>
</cp:coreProperties>
</file>